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838AD" w14:textId="77777777" w:rsidR="00367DD2" w:rsidRDefault="007E6134">
      <w:pPr>
        <w:rPr>
          <w:rFonts w:ascii="Arial" w:hAnsi="Arial" w:cs="Arial"/>
          <w:b/>
          <w:sz w:val="22"/>
          <w:szCs w:val="22"/>
          <w:lang w:val="fi-FI"/>
        </w:rPr>
      </w:pPr>
      <w:r>
        <w:rPr>
          <w:rFonts w:ascii="Arial" w:hAnsi="Arial" w:cs="Arial"/>
          <w:b/>
          <w:sz w:val="22"/>
          <w:szCs w:val="22"/>
          <w:lang w:val="fi-FI"/>
        </w:rPr>
        <w:t>FINNAIR OYJ</w:t>
      </w:r>
    </w:p>
    <w:p w14:paraId="07230836" w14:textId="77777777" w:rsidR="00367DD2" w:rsidRDefault="00367DD2">
      <w:pPr>
        <w:rPr>
          <w:rFonts w:ascii="Arial" w:hAnsi="Arial" w:cs="Arial"/>
          <w:b/>
          <w:sz w:val="22"/>
          <w:szCs w:val="22"/>
          <w:lang w:val="fi-FI"/>
        </w:rPr>
      </w:pPr>
    </w:p>
    <w:p w14:paraId="65FEBE68" w14:textId="77777777" w:rsidR="00367DD2" w:rsidRDefault="007E6134">
      <w:pPr>
        <w:rPr>
          <w:rFonts w:ascii="Arial" w:hAnsi="Arial" w:cs="Arial"/>
          <w:b/>
          <w:sz w:val="22"/>
          <w:szCs w:val="22"/>
          <w:lang w:val="fi-FI"/>
        </w:rPr>
      </w:pPr>
      <w:r>
        <w:rPr>
          <w:rFonts w:ascii="Arial" w:hAnsi="Arial" w:cs="Arial"/>
          <w:b/>
          <w:sz w:val="22"/>
          <w:szCs w:val="22"/>
          <w:lang w:val="fi-FI"/>
        </w:rPr>
        <w:t>EHDOTUKSET VUODEN 2017 VARSINAISELLE YHTIÖKOKOUKSELLE</w:t>
      </w:r>
    </w:p>
    <w:p w14:paraId="78DB7DDC" w14:textId="77777777" w:rsidR="00367DD2" w:rsidRDefault="00367DD2">
      <w:pPr>
        <w:rPr>
          <w:rFonts w:ascii="Arial" w:hAnsi="Arial" w:cs="Arial"/>
          <w:sz w:val="22"/>
          <w:szCs w:val="22"/>
          <w:lang w:val="fi-FI"/>
        </w:rPr>
      </w:pPr>
    </w:p>
    <w:p w14:paraId="17785836" w14:textId="77777777" w:rsidR="00367DD2" w:rsidRDefault="007E6134">
      <w:pPr>
        <w:pStyle w:val="BodyText"/>
        <w:numPr>
          <w:ilvl w:val="0"/>
          <w:numId w:val="10"/>
        </w:numPr>
        <w:spacing w:before="100" w:beforeAutospacing="1" w:after="100" w:afterAutospacing="1"/>
        <w:ind w:hanging="720"/>
        <w:rPr>
          <w:rFonts w:cs="Arial"/>
          <w:b/>
          <w:sz w:val="22"/>
          <w:szCs w:val="22"/>
          <w:lang w:val="fi-FI"/>
        </w:rPr>
      </w:pPr>
      <w:r>
        <w:rPr>
          <w:rFonts w:cs="Arial"/>
          <w:b/>
          <w:sz w:val="22"/>
          <w:szCs w:val="22"/>
          <w:lang w:val="fi-FI"/>
        </w:rPr>
        <w:t>Osinko</w:t>
      </w:r>
    </w:p>
    <w:p w14:paraId="7EDCC9AF" w14:textId="77777777" w:rsidR="00367DD2" w:rsidRDefault="007E6134">
      <w:pPr>
        <w:pStyle w:val="BodyText"/>
        <w:spacing w:before="100" w:beforeAutospacing="1" w:after="100" w:afterAutospacing="1"/>
        <w:jc w:val="left"/>
        <w:rPr>
          <w:rFonts w:cs="Arial"/>
          <w:b/>
          <w:sz w:val="22"/>
          <w:szCs w:val="22"/>
          <w:lang w:val="fi-FI"/>
        </w:rPr>
      </w:pPr>
      <w:r>
        <w:rPr>
          <w:rFonts w:cs="Arial"/>
          <w:sz w:val="22"/>
          <w:szCs w:val="22"/>
          <w:lang w:val="fi-FI"/>
        </w:rPr>
        <w:t>Hallitus ehdottaa yhtiökokoukselle, että 31.12.2016 päättyneeltä tilikaudelta vahvistetun taseen perusteella jaetaan osinkona 0,10 euroa osakkeelta. Osinko maksetaan osakkeenomistajalle, joka osingonmaksun täsmäytyspäivänä 20.3.2017 on merkittynä Euroclear Finland Oy:n pitämään yhtiön osakasluetteloon. Hallitus ehdottaa, että osinko maksetaan 4.4.2017.</w:t>
      </w:r>
    </w:p>
    <w:p w14:paraId="77323602" w14:textId="77777777" w:rsidR="00367DD2" w:rsidRDefault="007E6134">
      <w:pPr>
        <w:pStyle w:val="BodyText"/>
        <w:numPr>
          <w:ilvl w:val="0"/>
          <w:numId w:val="10"/>
        </w:numPr>
        <w:spacing w:before="100" w:beforeAutospacing="1" w:after="100" w:afterAutospacing="1"/>
        <w:ind w:hanging="720"/>
        <w:rPr>
          <w:rFonts w:cs="Arial"/>
          <w:b/>
          <w:sz w:val="22"/>
          <w:szCs w:val="22"/>
          <w:lang w:val="fi-FI"/>
        </w:rPr>
      </w:pPr>
      <w:r>
        <w:rPr>
          <w:rFonts w:cs="Arial"/>
          <w:b/>
          <w:sz w:val="22"/>
          <w:szCs w:val="22"/>
          <w:lang w:val="fi-FI"/>
        </w:rPr>
        <w:t>Hallituksen jäsenten palkkiot</w:t>
      </w:r>
    </w:p>
    <w:p w14:paraId="5C4ED93F" w14:textId="77777777" w:rsidR="00367DD2" w:rsidRDefault="007E6134">
      <w:pPr>
        <w:pStyle w:val="BodyText"/>
        <w:spacing w:before="100" w:beforeAutospacing="1" w:after="100" w:afterAutospacing="1"/>
        <w:rPr>
          <w:rFonts w:cs="Arial"/>
          <w:sz w:val="22"/>
          <w:szCs w:val="22"/>
          <w:lang w:val="fi-FI"/>
        </w:rPr>
      </w:pPr>
      <w:r>
        <w:rPr>
          <w:rFonts w:cs="Arial"/>
          <w:sz w:val="22"/>
          <w:szCs w:val="22"/>
          <w:lang w:val="fi-FI"/>
        </w:rPr>
        <w:t>Osakkeenomistajien nimitystoimikunta ehdottaa yhtiökokoukselle, että hallituksen jäsenten vuosipalkkiot olisivat seuraavat:</w:t>
      </w:r>
    </w:p>
    <w:p w14:paraId="57F11CBA" w14:textId="77777777" w:rsidR="00367DD2" w:rsidRDefault="007E6134">
      <w:pPr>
        <w:pStyle w:val="BodyText"/>
        <w:tabs>
          <w:tab w:val="left" w:pos="993"/>
        </w:tabs>
        <w:spacing w:before="100" w:beforeAutospacing="1" w:after="100" w:afterAutospacing="1"/>
        <w:ind w:left="720"/>
        <w:rPr>
          <w:rFonts w:cs="Arial"/>
          <w:sz w:val="22"/>
          <w:szCs w:val="22"/>
          <w:lang w:val="fi-FI"/>
        </w:rPr>
      </w:pPr>
      <w:r>
        <w:rPr>
          <w:rFonts w:cs="Arial"/>
          <w:sz w:val="22"/>
          <w:szCs w:val="22"/>
          <w:lang w:val="fi-FI"/>
        </w:rPr>
        <w:t xml:space="preserve"> -  </w:t>
      </w:r>
      <w:r>
        <w:rPr>
          <w:rFonts w:cs="Arial"/>
          <w:sz w:val="22"/>
          <w:szCs w:val="22"/>
          <w:lang w:val="fi-FI"/>
        </w:rPr>
        <w:tab/>
        <w:t>puheenjohtajan vuosipalkkio 61 200 euroa;</w:t>
      </w:r>
    </w:p>
    <w:p w14:paraId="57E7F96A" w14:textId="77777777" w:rsidR="00367DD2" w:rsidRDefault="007E6134">
      <w:pPr>
        <w:pStyle w:val="BodyText"/>
        <w:tabs>
          <w:tab w:val="left" w:pos="993"/>
        </w:tabs>
        <w:spacing w:before="100" w:beforeAutospacing="1" w:after="100" w:afterAutospacing="1"/>
        <w:ind w:left="720"/>
        <w:rPr>
          <w:rFonts w:cs="Arial"/>
          <w:sz w:val="22"/>
          <w:szCs w:val="22"/>
          <w:lang w:val="fi-FI"/>
        </w:rPr>
      </w:pPr>
      <w:r>
        <w:rPr>
          <w:rFonts w:cs="Arial"/>
          <w:sz w:val="22"/>
          <w:szCs w:val="22"/>
          <w:lang w:val="fi-FI"/>
        </w:rPr>
        <w:t xml:space="preserve"> -  </w:t>
      </w:r>
      <w:r>
        <w:rPr>
          <w:rFonts w:cs="Arial"/>
          <w:sz w:val="22"/>
          <w:szCs w:val="22"/>
          <w:lang w:val="fi-FI"/>
        </w:rPr>
        <w:tab/>
        <w:t>varapuheenjohtajan vuosipalkkio 32 400 euroa;</w:t>
      </w:r>
    </w:p>
    <w:p w14:paraId="79583C48" w14:textId="77777777" w:rsidR="00367DD2" w:rsidRDefault="007E6134">
      <w:pPr>
        <w:pStyle w:val="BodyText"/>
        <w:tabs>
          <w:tab w:val="left" w:pos="993"/>
        </w:tabs>
        <w:spacing w:before="100" w:beforeAutospacing="1" w:after="100" w:afterAutospacing="1"/>
        <w:ind w:left="993" w:hanging="273"/>
        <w:rPr>
          <w:rFonts w:cs="Arial"/>
          <w:sz w:val="22"/>
          <w:szCs w:val="22"/>
          <w:lang w:val="fi-FI"/>
        </w:rPr>
      </w:pPr>
      <w:r>
        <w:rPr>
          <w:rFonts w:cs="Arial"/>
          <w:sz w:val="22"/>
          <w:szCs w:val="22"/>
          <w:lang w:val="fi-FI"/>
        </w:rPr>
        <w:t>-</w:t>
      </w:r>
      <w:r>
        <w:rPr>
          <w:rFonts w:cs="Arial"/>
          <w:sz w:val="22"/>
          <w:szCs w:val="22"/>
          <w:lang w:val="fi-FI"/>
        </w:rPr>
        <w:tab/>
        <w:t xml:space="preserve">tarkastusvaliokunnan ja palkitsemis- ja nimitysvaliokunnan puheenjohtajien vuosipalkkiot 32 400 euroa siinä tapauksessa, että he eivät samalla toimi </w:t>
      </w:r>
      <w:r>
        <w:rPr>
          <w:rFonts w:cs="Arial"/>
          <w:sz w:val="22"/>
          <w:szCs w:val="22"/>
          <w:lang w:val="fi-FI"/>
        </w:rPr>
        <w:t>hallituksen puheenjohtajana tai varapuheenjohtajana; ja</w:t>
      </w:r>
    </w:p>
    <w:p w14:paraId="490DA21F" w14:textId="77777777" w:rsidR="00367DD2" w:rsidRDefault="007E6134">
      <w:pPr>
        <w:pStyle w:val="BodyText"/>
        <w:tabs>
          <w:tab w:val="left" w:pos="993"/>
        </w:tabs>
        <w:spacing w:before="100" w:beforeAutospacing="1" w:after="100" w:afterAutospacing="1"/>
        <w:ind w:left="993" w:hanging="273"/>
        <w:rPr>
          <w:rFonts w:cs="Arial"/>
          <w:sz w:val="22"/>
          <w:szCs w:val="22"/>
          <w:lang w:val="fi-FI"/>
        </w:rPr>
      </w:pPr>
      <w:r>
        <w:rPr>
          <w:rFonts w:cs="Arial"/>
          <w:sz w:val="22"/>
          <w:szCs w:val="22"/>
          <w:lang w:val="fi-FI"/>
        </w:rPr>
        <w:t>-</w:t>
      </w:r>
      <w:r>
        <w:rPr>
          <w:rFonts w:cs="Arial"/>
          <w:sz w:val="22"/>
          <w:szCs w:val="22"/>
          <w:lang w:val="fi-FI"/>
        </w:rPr>
        <w:tab/>
        <w:t>jäsenen vuosipalkkio 30 000 euroa.</w:t>
      </w:r>
    </w:p>
    <w:p w14:paraId="2B1164CB" w14:textId="77777777" w:rsidR="00367DD2" w:rsidRDefault="007E6134">
      <w:pPr>
        <w:pStyle w:val="BodyText"/>
        <w:spacing w:before="100" w:beforeAutospacing="1" w:after="100" w:afterAutospacing="1"/>
        <w:jc w:val="left"/>
        <w:rPr>
          <w:rFonts w:cs="Arial"/>
          <w:sz w:val="22"/>
          <w:szCs w:val="22"/>
          <w:lang w:val="fi-FI"/>
        </w:rPr>
      </w:pPr>
      <w:r>
        <w:rPr>
          <w:rFonts w:cs="Arial"/>
          <w:sz w:val="22"/>
          <w:szCs w:val="22"/>
          <w:lang w:val="fi-FI"/>
        </w:rPr>
        <w:t>Lisäksi nimitystoimikunta ehdottaa yhtiökokoukselle, että hallituksen tai valiokunnan kokouksilta maksettava kokouspalkkio on 600 euroa kokoukselta, mikäli kokous on hallituksen jäsenen kotimaassa. Muista kokouksista ehdotetaan maksettavaksi kokouspalkkiota 2 400 euroa kokoukselta ja puhelinkokouksista 600 euroa kokoukselta.</w:t>
      </w:r>
    </w:p>
    <w:p w14:paraId="555477F1" w14:textId="77777777" w:rsidR="00367DD2" w:rsidRDefault="007E6134">
      <w:pPr>
        <w:pStyle w:val="BodyText"/>
        <w:spacing w:before="100" w:beforeAutospacing="1" w:after="100" w:afterAutospacing="1"/>
        <w:jc w:val="left"/>
        <w:rPr>
          <w:rFonts w:cs="Arial"/>
          <w:sz w:val="22"/>
          <w:szCs w:val="22"/>
          <w:lang w:val="fi-FI"/>
        </w:rPr>
      </w:pPr>
      <w:r>
        <w:rPr>
          <w:rFonts w:cs="Arial"/>
          <w:sz w:val="22"/>
          <w:szCs w:val="22"/>
          <w:lang w:val="fi-FI"/>
        </w:rPr>
        <w:t>Lisäksi hallituksen jäsenille korvataan kohtuulliset matkakustannukset Finnairin yleisen matkustussäännön mukaisesti.</w:t>
      </w:r>
    </w:p>
    <w:p w14:paraId="248A3B3C" w14:textId="77777777" w:rsidR="00367DD2" w:rsidRDefault="007E6134">
      <w:pPr>
        <w:pStyle w:val="BodyText"/>
        <w:spacing w:before="100" w:beforeAutospacing="1" w:after="100" w:afterAutospacing="1"/>
        <w:jc w:val="left"/>
        <w:rPr>
          <w:rFonts w:cs="Arial"/>
          <w:sz w:val="22"/>
          <w:szCs w:val="22"/>
          <w:lang w:val="fi-FI"/>
        </w:rPr>
      </w:pPr>
      <w:r>
        <w:rPr>
          <w:rFonts w:cs="Arial"/>
          <w:sz w:val="22"/>
          <w:szCs w:val="22"/>
          <w:lang w:val="fi-FI"/>
        </w:rPr>
        <w:t>Nimitystoimikunta ehdottaa edelleen yhtiökokoukselle, että hallituksen jäsenillä ja heidän puolisoillaan on rajoitettu oikeus lentolippuetuun Finnairin henkilöstölippuohjesäännön hallituksen jäseniä koskevan ohjeistuksen mukaisesti. Ohjeistuksen mukaan hallituksen jäsenillä ja heidän puolisoillaan olisi kalenterivuoden aikana oikeus neljään edestakaiseen tai kahdeksaan yhdensuuntaiseen Economy- tai Business-luokan lentomatkaan Finnairilla. Lentolippujen hinta olisi nolla euroa, mutta hallituksen jäseniltä j</w:t>
      </w:r>
      <w:r>
        <w:rPr>
          <w:rFonts w:cs="Arial"/>
          <w:sz w:val="22"/>
          <w:szCs w:val="22"/>
          <w:lang w:val="fi-FI"/>
        </w:rPr>
        <w:t>a heidän puolisoiltaan veloitettaisiin kaikki maakohtaiset verot ja matkustajamaksut. Lentoliput olisivat hallituksen jäsenille Suomessa verotettavaa tuloa.</w:t>
      </w:r>
    </w:p>
    <w:p w14:paraId="660F28BD" w14:textId="77777777" w:rsidR="00367DD2" w:rsidRDefault="007E6134">
      <w:pPr>
        <w:pStyle w:val="BodyText"/>
        <w:numPr>
          <w:ilvl w:val="0"/>
          <w:numId w:val="10"/>
        </w:numPr>
        <w:spacing w:before="100" w:beforeAutospacing="1" w:after="100" w:afterAutospacing="1"/>
        <w:ind w:hanging="720"/>
        <w:rPr>
          <w:rFonts w:cs="Arial"/>
          <w:b/>
          <w:sz w:val="22"/>
          <w:szCs w:val="22"/>
          <w:lang w:val="fi-FI"/>
        </w:rPr>
      </w:pPr>
      <w:r>
        <w:rPr>
          <w:rFonts w:cs="Arial"/>
          <w:b/>
          <w:sz w:val="22"/>
          <w:szCs w:val="22"/>
          <w:lang w:val="fi-FI"/>
        </w:rPr>
        <w:t>Hallituksen kokoonpano</w:t>
      </w:r>
    </w:p>
    <w:p w14:paraId="6E9AC07C" w14:textId="77777777" w:rsidR="00367DD2" w:rsidRDefault="007E6134">
      <w:pPr>
        <w:pStyle w:val="BodyText"/>
        <w:spacing w:before="100" w:beforeAutospacing="1" w:after="100" w:afterAutospacing="1"/>
        <w:jc w:val="left"/>
        <w:rPr>
          <w:rFonts w:cs="Arial"/>
          <w:sz w:val="22"/>
          <w:szCs w:val="22"/>
          <w:lang w:val="fi-FI"/>
        </w:rPr>
      </w:pPr>
      <w:r>
        <w:rPr>
          <w:rFonts w:cs="Arial"/>
          <w:sz w:val="22"/>
          <w:szCs w:val="22"/>
          <w:lang w:val="fi-FI"/>
        </w:rPr>
        <w:t xml:space="preserve">Osakkeenomistajien nimitystoimikunta ehdottaa yhtiökokoukselle, että nykyisistä hallituksen jäsenistä Maija-Liisa Friman, Jussi Itävuori, Jouko Karvinen ja Jaana Tuominen valittaisiin uudelleen hallituksen jäseniksi ja että uusina jäseninä hallitukseen valittaisiin Colm Barrington Mengmeng Du ja Jonas Mårtensson. Nimitystoimikunta ehdottaa lisäksi, että Jouko Karvinen toimisi hallituksen puheenjohtajana. </w:t>
      </w:r>
    </w:p>
    <w:p w14:paraId="41D74F7B" w14:textId="77777777" w:rsidR="00367DD2" w:rsidRDefault="00367DD2">
      <w:pPr>
        <w:pStyle w:val="BodyText"/>
        <w:spacing w:before="100" w:beforeAutospacing="1" w:after="100" w:afterAutospacing="1"/>
        <w:jc w:val="left"/>
        <w:rPr>
          <w:rFonts w:cs="Arial"/>
          <w:sz w:val="22"/>
          <w:szCs w:val="22"/>
          <w:lang w:val="fi-FI"/>
        </w:rPr>
      </w:pPr>
    </w:p>
    <w:p w14:paraId="7C10F407" w14:textId="77777777" w:rsidR="00367DD2" w:rsidRDefault="007E6134">
      <w:pPr>
        <w:pStyle w:val="BodyText"/>
        <w:numPr>
          <w:ilvl w:val="0"/>
          <w:numId w:val="10"/>
        </w:numPr>
        <w:spacing w:before="100" w:beforeAutospacing="1" w:after="100" w:afterAutospacing="1"/>
        <w:ind w:hanging="720"/>
        <w:rPr>
          <w:rFonts w:cs="Arial"/>
          <w:b/>
          <w:sz w:val="22"/>
          <w:szCs w:val="22"/>
          <w:lang w:val="fi-FI"/>
        </w:rPr>
      </w:pPr>
      <w:r>
        <w:rPr>
          <w:rFonts w:cs="Arial"/>
          <w:b/>
          <w:sz w:val="22"/>
          <w:szCs w:val="22"/>
          <w:lang w:val="fi-FI"/>
        </w:rPr>
        <w:lastRenderedPageBreak/>
        <w:t>Tilintarkastajan palkkio</w:t>
      </w:r>
    </w:p>
    <w:p w14:paraId="316EA249" w14:textId="77777777" w:rsidR="00367DD2" w:rsidRDefault="007E6134">
      <w:pPr>
        <w:pStyle w:val="BodyText"/>
        <w:spacing w:before="100" w:beforeAutospacing="1" w:after="100" w:afterAutospacing="1"/>
        <w:jc w:val="left"/>
        <w:rPr>
          <w:rFonts w:cs="Arial"/>
          <w:sz w:val="22"/>
          <w:szCs w:val="22"/>
          <w:lang w:val="fi-FI"/>
        </w:rPr>
      </w:pPr>
      <w:r>
        <w:rPr>
          <w:rFonts w:cs="Arial"/>
          <w:sz w:val="22"/>
          <w:szCs w:val="22"/>
          <w:lang w:val="fi-FI"/>
        </w:rPr>
        <w:t>Tarkastusvaliokunnan suosituksen mukaisesti hallitus ehdottaa yhtiökokoukselle, että tilintarkastajan palkkio maksettaisiin kohtuullista laskua vastaan.</w:t>
      </w:r>
    </w:p>
    <w:p w14:paraId="7C549A2A" w14:textId="77777777" w:rsidR="00367DD2" w:rsidRDefault="007E6134">
      <w:pPr>
        <w:numPr>
          <w:ilvl w:val="0"/>
          <w:numId w:val="10"/>
        </w:numPr>
        <w:ind w:hanging="720"/>
        <w:rPr>
          <w:rFonts w:ascii="Arial" w:hAnsi="Arial" w:cs="Arial"/>
          <w:b/>
          <w:sz w:val="22"/>
          <w:szCs w:val="22"/>
          <w:lang w:val="fi-FI"/>
        </w:rPr>
      </w:pPr>
      <w:r>
        <w:rPr>
          <w:rFonts w:ascii="Arial" w:hAnsi="Arial" w:cs="Arial"/>
          <w:b/>
          <w:sz w:val="22"/>
          <w:szCs w:val="22"/>
          <w:lang w:val="fi-FI"/>
        </w:rPr>
        <w:t>Tilintarkastajan valinta</w:t>
      </w:r>
    </w:p>
    <w:p w14:paraId="54AB40AE" w14:textId="77777777" w:rsidR="00367DD2" w:rsidRDefault="00367DD2">
      <w:pPr>
        <w:rPr>
          <w:rFonts w:ascii="Arial" w:eastAsia="SimSun" w:hAnsi="Arial" w:cs="Arial"/>
          <w:sz w:val="22"/>
          <w:szCs w:val="22"/>
          <w:lang w:val="fi-FI" w:eastAsia="en-US"/>
        </w:rPr>
      </w:pPr>
    </w:p>
    <w:p w14:paraId="48DD4421" w14:textId="77777777" w:rsidR="00367DD2" w:rsidRDefault="007E6134">
      <w:pPr>
        <w:rPr>
          <w:rFonts w:ascii="Arial" w:eastAsia="SimSun" w:hAnsi="Arial" w:cs="Arial"/>
          <w:sz w:val="22"/>
          <w:szCs w:val="22"/>
          <w:lang w:val="fi-FI" w:eastAsia="en-US"/>
        </w:rPr>
      </w:pPr>
      <w:r>
        <w:rPr>
          <w:rFonts w:ascii="Arial" w:eastAsia="SimSun" w:hAnsi="Arial" w:cs="Arial"/>
          <w:sz w:val="22"/>
          <w:szCs w:val="22"/>
          <w:lang w:val="fi-FI" w:eastAsia="en-US"/>
        </w:rPr>
        <w:t>Hallitus ehdottaa tarkastusvaliokunnan suosituksen mukaisesti, että toimikaudeksi, joka päättyy seuraavan varsinaisen yhtiökokouksen päättyessä, yhtiön tilintarkastajaksi valitaan uudelleen tilintarkastusyhteisö PricewaterhouseCoopers Oy, joka on ilmoittanut KHT Mikko Niemisen toimivan päävastuullisena tilintarkastajana.</w:t>
      </w:r>
    </w:p>
    <w:p w14:paraId="6B8B758F" w14:textId="77777777" w:rsidR="00367DD2" w:rsidRDefault="00367DD2">
      <w:pPr>
        <w:rPr>
          <w:rFonts w:ascii="Arial" w:eastAsia="SimSun" w:hAnsi="Arial" w:cs="Arial"/>
          <w:sz w:val="22"/>
          <w:szCs w:val="22"/>
          <w:lang w:val="fi-FI" w:eastAsia="en-US"/>
        </w:rPr>
      </w:pPr>
    </w:p>
    <w:p w14:paraId="6029EB67" w14:textId="77777777" w:rsidR="00367DD2" w:rsidRDefault="007E6134">
      <w:pPr>
        <w:rPr>
          <w:rFonts w:ascii="Arial" w:eastAsia="SimSun" w:hAnsi="Arial" w:cs="Arial"/>
          <w:sz w:val="22"/>
          <w:szCs w:val="22"/>
          <w:lang w:val="fi-FI" w:eastAsia="en-US"/>
        </w:rPr>
      </w:pPr>
      <w:r>
        <w:rPr>
          <w:rFonts w:ascii="Arial" w:eastAsia="SimSun" w:hAnsi="Arial" w:cs="Arial"/>
          <w:sz w:val="22"/>
          <w:szCs w:val="22"/>
          <w:lang w:val="fi-FI" w:eastAsia="en-US"/>
        </w:rPr>
        <w:t>Tarkastusvaliokunta on valmistellut suosituksensa EU:n tilintarkastusasetuksen (537/2014) mukaisesti.</w:t>
      </w:r>
    </w:p>
    <w:p w14:paraId="4338C362" w14:textId="77777777" w:rsidR="00367DD2" w:rsidRDefault="00367DD2">
      <w:pPr>
        <w:rPr>
          <w:rFonts w:ascii="Arial" w:eastAsia="SimSun" w:hAnsi="Arial" w:cs="Arial"/>
          <w:sz w:val="22"/>
          <w:szCs w:val="22"/>
          <w:lang w:val="fi-FI" w:eastAsia="en-US"/>
        </w:rPr>
      </w:pPr>
    </w:p>
    <w:p w14:paraId="73AC4ED4" w14:textId="77777777" w:rsidR="00367DD2" w:rsidRDefault="007E6134">
      <w:pPr>
        <w:rPr>
          <w:rFonts w:ascii="Arial" w:eastAsia="SimSun" w:hAnsi="Arial" w:cs="Arial"/>
          <w:sz w:val="22"/>
          <w:szCs w:val="22"/>
          <w:lang w:val="fi-FI" w:eastAsia="en-US"/>
        </w:rPr>
      </w:pPr>
      <w:r>
        <w:rPr>
          <w:rFonts w:ascii="Arial" w:eastAsia="SimSun" w:hAnsi="Arial" w:cs="Arial"/>
          <w:sz w:val="22"/>
          <w:szCs w:val="22"/>
          <w:lang w:val="fi-FI" w:eastAsia="en-US"/>
        </w:rPr>
        <w:t>Tarkastusvaliokunta toteaa, että sen suositus on vapaa kolmannen osapuolen vaikutuksesta ja ettei valiokunnalta ole edellytetty EU:n tilintarkastusasetuksen 16 artiklan 6 kohdassa tarkoitetun lausekkeen kaltaisen lausekkeen noudattamista.</w:t>
      </w:r>
    </w:p>
    <w:p w14:paraId="34591F1E" w14:textId="77777777" w:rsidR="00367DD2" w:rsidRDefault="00367DD2">
      <w:pPr>
        <w:rPr>
          <w:b/>
          <w:i/>
          <w:lang w:val="fi-FI"/>
        </w:rPr>
      </w:pPr>
    </w:p>
    <w:p w14:paraId="5A0B7E5D" w14:textId="77777777" w:rsidR="00367DD2" w:rsidRDefault="00367DD2">
      <w:pPr>
        <w:rPr>
          <w:rFonts w:ascii="Arial" w:hAnsi="Arial" w:cs="Arial"/>
          <w:b/>
          <w:sz w:val="22"/>
          <w:szCs w:val="22"/>
          <w:lang w:val="fi-FI"/>
        </w:rPr>
      </w:pPr>
    </w:p>
    <w:p w14:paraId="05FBA608" w14:textId="77777777" w:rsidR="00367DD2" w:rsidRDefault="007E6134">
      <w:pPr>
        <w:numPr>
          <w:ilvl w:val="0"/>
          <w:numId w:val="10"/>
        </w:numPr>
        <w:ind w:hanging="720"/>
        <w:rPr>
          <w:rFonts w:ascii="Arial" w:hAnsi="Arial" w:cs="Arial"/>
          <w:b/>
          <w:sz w:val="22"/>
          <w:szCs w:val="22"/>
          <w:lang w:val="fi-FI"/>
        </w:rPr>
      </w:pPr>
      <w:r>
        <w:rPr>
          <w:rFonts w:ascii="Arial" w:hAnsi="Arial" w:cs="Arial"/>
          <w:b/>
          <w:sz w:val="22"/>
          <w:szCs w:val="22"/>
          <w:lang w:val="fi-FI"/>
        </w:rPr>
        <w:t>Valtuutus hankkia ja/tai ottaa pantiksi omia osakkeita</w:t>
      </w:r>
    </w:p>
    <w:p w14:paraId="221D3821" w14:textId="77777777" w:rsidR="00367DD2" w:rsidRDefault="00367DD2">
      <w:pPr>
        <w:rPr>
          <w:rFonts w:ascii="Arial" w:hAnsi="Arial" w:cs="Arial"/>
          <w:b/>
          <w:sz w:val="22"/>
          <w:szCs w:val="22"/>
          <w:lang w:val="fi-FI"/>
        </w:rPr>
      </w:pPr>
    </w:p>
    <w:p w14:paraId="55FF1ECE" w14:textId="77777777" w:rsidR="00367DD2" w:rsidRDefault="007E6134">
      <w:pPr>
        <w:rPr>
          <w:rFonts w:ascii="Arial" w:hAnsi="Arial" w:cs="Arial"/>
          <w:sz w:val="22"/>
          <w:szCs w:val="22"/>
          <w:lang w:val="fi-FI"/>
        </w:rPr>
      </w:pPr>
      <w:r>
        <w:rPr>
          <w:rFonts w:ascii="Arial" w:hAnsi="Arial" w:cs="Arial"/>
          <w:sz w:val="22"/>
          <w:szCs w:val="22"/>
          <w:lang w:val="fi-FI"/>
        </w:rPr>
        <w:t>Hallitus ehdottaa, että hallitus valtuutetaan päättämään yhtiön omien osakkeiden hankkimisesta ja/tai pantiksi ottamisesta seuraavasti.</w:t>
      </w:r>
    </w:p>
    <w:p w14:paraId="374DB65A" w14:textId="77777777" w:rsidR="00367DD2" w:rsidRDefault="007E6134">
      <w:pPr>
        <w:rPr>
          <w:rFonts w:ascii="Arial" w:hAnsi="Arial" w:cs="Arial"/>
          <w:sz w:val="22"/>
          <w:szCs w:val="22"/>
          <w:lang w:val="fi-FI"/>
        </w:rPr>
      </w:pPr>
      <w:r>
        <w:rPr>
          <w:rFonts w:ascii="Arial" w:hAnsi="Arial" w:cs="Arial"/>
          <w:sz w:val="22"/>
          <w:szCs w:val="22"/>
          <w:lang w:val="fi-FI"/>
        </w:rPr>
        <w:t xml:space="preserve"> </w:t>
      </w:r>
    </w:p>
    <w:p w14:paraId="3B597BA7" w14:textId="77777777" w:rsidR="00367DD2" w:rsidRDefault="007E6134">
      <w:pPr>
        <w:rPr>
          <w:rFonts w:ascii="Arial" w:hAnsi="Arial" w:cs="Arial"/>
          <w:sz w:val="22"/>
          <w:szCs w:val="22"/>
          <w:lang w:val="fi-FI"/>
        </w:rPr>
      </w:pPr>
      <w:r>
        <w:rPr>
          <w:rFonts w:ascii="Arial" w:hAnsi="Arial" w:cs="Arial"/>
          <w:sz w:val="22"/>
          <w:szCs w:val="22"/>
          <w:lang w:val="fi-FI"/>
        </w:rPr>
        <w:t xml:space="preserve">Hankittavien ja/tai pantiksi otettavien omien osakkeiden lukumäärä voi </w:t>
      </w:r>
      <w:r>
        <w:rPr>
          <w:rFonts w:ascii="Arial" w:hAnsi="Arial" w:cs="Arial"/>
          <w:sz w:val="22"/>
          <w:szCs w:val="22"/>
          <w:lang w:val="fi-FI"/>
        </w:rPr>
        <w:t>olla yhteensä enintään 5 000 000 osaketta, mikä vastaa noin 3,9 prosenttia yhtiön kaikista osakkeista. Omia osakkeita voidaan valtuutuksen nojalla hankkia vain vapaalla omalla pääomalla.</w:t>
      </w:r>
    </w:p>
    <w:p w14:paraId="72E99127" w14:textId="77777777" w:rsidR="00367DD2" w:rsidRDefault="007E6134">
      <w:pPr>
        <w:rPr>
          <w:rFonts w:ascii="Arial" w:hAnsi="Arial" w:cs="Arial"/>
          <w:sz w:val="22"/>
          <w:szCs w:val="22"/>
          <w:lang w:val="fi-FI"/>
        </w:rPr>
      </w:pPr>
      <w:r>
        <w:rPr>
          <w:rFonts w:ascii="Arial" w:hAnsi="Arial" w:cs="Arial"/>
          <w:sz w:val="22"/>
          <w:szCs w:val="22"/>
          <w:lang w:val="fi-FI"/>
        </w:rPr>
        <w:t xml:space="preserve"> </w:t>
      </w:r>
    </w:p>
    <w:p w14:paraId="05727D0F" w14:textId="77777777" w:rsidR="00367DD2" w:rsidRDefault="007E6134">
      <w:pPr>
        <w:rPr>
          <w:rFonts w:ascii="Arial" w:hAnsi="Arial" w:cs="Arial"/>
          <w:sz w:val="22"/>
          <w:szCs w:val="22"/>
          <w:lang w:val="fi-FI"/>
        </w:rPr>
      </w:pPr>
      <w:r>
        <w:rPr>
          <w:rFonts w:ascii="Arial" w:hAnsi="Arial" w:cs="Arial"/>
          <w:sz w:val="22"/>
          <w:szCs w:val="22"/>
          <w:lang w:val="fi-FI"/>
        </w:rPr>
        <w:t>Omia osakkeita voidaan hankkia hankintapäivänä julkisessa kaupankäynnissä muodostuvaan hintaan tai muuten markkinoilla muodostuvaan hintaan.</w:t>
      </w:r>
    </w:p>
    <w:p w14:paraId="14344D8B" w14:textId="77777777" w:rsidR="00367DD2" w:rsidRDefault="007E6134">
      <w:pPr>
        <w:rPr>
          <w:rFonts w:ascii="Arial" w:hAnsi="Arial" w:cs="Arial"/>
          <w:sz w:val="22"/>
          <w:szCs w:val="22"/>
          <w:lang w:val="fi-FI"/>
        </w:rPr>
      </w:pPr>
      <w:r>
        <w:rPr>
          <w:rFonts w:ascii="Arial" w:hAnsi="Arial" w:cs="Arial"/>
          <w:sz w:val="22"/>
          <w:szCs w:val="22"/>
          <w:lang w:val="fi-FI"/>
        </w:rPr>
        <w:t xml:space="preserve"> </w:t>
      </w:r>
    </w:p>
    <w:p w14:paraId="358F7D9A" w14:textId="77777777" w:rsidR="00367DD2" w:rsidRDefault="007E6134">
      <w:pPr>
        <w:rPr>
          <w:rFonts w:ascii="Arial" w:hAnsi="Arial" w:cs="Arial"/>
          <w:sz w:val="22"/>
          <w:szCs w:val="22"/>
          <w:lang w:val="fi-FI"/>
        </w:rPr>
      </w:pPr>
      <w:r>
        <w:rPr>
          <w:rFonts w:ascii="Arial" w:hAnsi="Arial" w:cs="Arial"/>
          <w:sz w:val="22"/>
          <w:szCs w:val="22"/>
          <w:lang w:val="fi-FI"/>
        </w:rPr>
        <w:t>Hallitus päättää miten omia osakkeita hankitaan ja/tai otetaan pantiksi. Hankinnassa voidaan käyttää muun ohessa johdannaisia. Omia osakkeita voidaan hankkia muuten kuin osakkeenomistajien omistamien osakkeiden suhteessa (suunnattu hankkiminen).</w:t>
      </w:r>
    </w:p>
    <w:p w14:paraId="5CD247F2" w14:textId="77777777" w:rsidR="00367DD2" w:rsidRDefault="007E6134">
      <w:pPr>
        <w:rPr>
          <w:rFonts w:ascii="Arial" w:hAnsi="Arial" w:cs="Arial"/>
          <w:sz w:val="22"/>
          <w:szCs w:val="22"/>
          <w:lang w:val="fi-FI"/>
        </w:rPr>
      </w:pPr>
      <w:r>
        <w:rPr>
          <w:rFonts w:ascii="Arial" w:hAnsi="Arial" w:cs="Arial"/>
          <w:sz w:val="22"/>
          <w:szCs w:val="22"/>
          <w:lang w:val="fi-FI"/>
        </w:rPr>
        <w:t xml:space="preserve"> </w:t>
      </w:r>
    </w:p>
    <w:p w14:paraId="0A1F084D" w14:textId="77777777" w:rsidR="00367DD2" w:rsidRDefault="007E6134">
      <w:pPr>
        <w:rPr>
          <w:rFonts w:ascii="Arial" w:hAnsi="Arial" w:cs="Arial"/>
          <w:sz w:val="22"/>
          <w:szCs w:val="22"/>
          <w:lang w:val="fi-FI"/>
        </w:rPr>
      </w:pPr>
      <w:r>
        <w:rPr>
          <w:rFonts w:ascii="Arial" w:hAnsi="Arial" w:cs="Arial"/>
          <w:sz w:val="22"/>
          <w:szCs w:val="22"/>
          <w:lang w:val="fi-FI"/>
        </w:rPr>
        <w:t>Osakkeita voidaan valtuutuksen nojalla hankkia ja/tai ottaa pantiksi muun ohella yhtiön pääomarakenteen kehittämiseksi, mahdollisten yrityskauppojen, investointien tai muiden liiketoimintaan kuuluvien järjestelyjen rahoittamiseksi tai toteuttamiseksi tai käytettäväksi yhtiön kannustin- tai palkkiojärjestelmissä.</w:t>
      </w:r>
    </w:p>
    <w:p w14:paraId="638E2F56" w14:textId="77777777" w:rsidR="00367DD2" w:rsidRDefault="007E6134">
      <w:pPr>
        <w:rPr>
          <w:rFonts w:ascii="Arial" w:hAnsi="Arial" w:cs="Arial"/>
          <w:sz w:val="22"/>
          <w:szCs w:val="22"/>
          <w:lang w:val="fi-FI"/>
        </w:rPr>
      </w:pPr>
      <w:r>
        <w:rPr>
          <w:rFonts w:ascii="Arial" w:hAnsi="Arial" w:cs="Arial"/>
          <w:sz w:val="22"/>
          <w:szCs w:val="22"/>
          <w:lang w:val="fi-FI"/>
        </w:rPr>
        <w:t xml:space="preserve"> </w:t>
      </w:r>
    </w:p>
    <w:p w14:paraId="60BAED60" w14:textId="77777777" w:rsidR="00367DD2" w:rsidRDefault="007E6134">
      <w:pPr>
        <w:rPr>
          <w:rFonts w:ascii="Arial" w:hAnsi="Arial" w:cs="Arial"/>
          <w:b/>
          <w:sz w:val="22"/>
          <w:szCs w:val="22"/>
          <w:lang w:val="fi-FI"/>
        </w:rPr>
      </w:pPr>
      <w:r>
        <w:rPr>
          <w:rFonts w:ascii="Arial" w:hAnsi="Arial" w:cs="Arial"/>
          <w:sz w:val="22"/>
          <w:szCs w:val="22"/>
          <w:lang w:val="fi-FI"/>
        </w:rPr>
        <w:t>Valtuutus on voimassa 18 kuukautta yhtiökokouksen päätöksestä lukien ja se kumoaa varsinaisen yhtiökokouksen 17.3.2016 antaman valtuutuksen päättää yhtiön omien osakkeiden hankkimisesta ja/tai pantiksi ottamisesta.</w:t>
      </w:r>
    </w:p>
    <w:p w14:paraId="7E3174BB" w14:textId="77777777" w:rsidR="00367DD2" w:rsidRDefault="00367DD2">
      <w:pPr>
        <w:rPr>
          <w:rFonts w:ascii="Arial" w:hAnsi="Arial" w:cs="Arial"/>
          <w:b/>
          <w:sz w:val="22"/>
          <w:szCs w:val="22"/>
          <w:lang w:val="fi-FI"/>
        </w:rPr>
      </w:pPr>
    </w:p>
    <w:p w14:paraId="4A58299C" w14:textId="77777777" w:rsidR="00367DD2" w:rsidRDefault="00367DD2">
      <w:pPr>
        <w:rPr>
          <w:rFonts w:ascii="Arial" w:hAnsi="Arial" w:cs="Arial"/>
          <w:b/>
          <w:sz w:val="22"/>
          <w:szCs w:val="22"/>
          <w:lang w:val="fi-FI"/>
        </w:rPr>
      </w:pPr>
    </w:p>
    <w:p w14:paraId="3341334B" w14:textId="77777777" w:rsidR="00367DD2" w:rsidRDefault="007E6134">
      <w:pPr>
        <w:numPr>
          <w:ilvl w:val="0"/>
          <w:numId w:val="10"/>
        </w:numPr>
        <w:ind w:hanging="720"/>
        <w:rPr>
          <w:rFonts w:ascii="Arial" w:hAnsi="Arial" w:cs="Arial"/>
          <w:b/>
          <w:sz w:val="22"/>
          <w:szCs w:val="22"/>
          <w:lang w:val="fi-FI"/>
        </w:rPr>
      </w:pPr>
      <w:r>
        <w:rPr>
          <w:rFonts w:ascii="Arial" w:hAnsi="Arial" w:cs="Arial"/>
          <w:b/>
          <w:sz w:val="22"/>
          <w:szCs w:val="22"/>
          <w:lang w:val="fi-FI"/>
        </w:rPr>
        <w:t>Valtuutus luovuttaa omia osakkeita</w:t>
      </w:r>
    </w:p>
    <w:p w14:paraId="6759941E" w14:textId="77777777" w:rsidR="00367DD2" w:rsidRDefault="00367DD2">
      <w:pPr>
        <w:rPr>
          <w:rFonts w:ascii="Arial" w:hAnsi="Arial" w:cs="Arial"/>
          <w:sz w:val="22"/>
          <w:szCs w:val="22"/>
          <w:lang w:val="fi-FI"/>
        </w:rPr>
      </w:pPr>
    </w:p>
    <w:p w14:paraId="729434DD" w14:textId="77777777" w:rsidR="00367DD2" w:rsidRDefault="007E6134">
      <w:pPr>
        <w:rPr>
          <w:rFonts w:ascii="Arial" w:hAnsi="Arial" w:cs="Arial"/>
          <w:sz w:val="22"/>
          <w:szCs w:val="22"/>
          <w:lang w:val="fi-FI"/>
        </w:rPr>
      </w:pPr>
      <w:r>
        <w:rPr>
          <w:rFonts w:ascii="Arial" w:hAnsi="Arial" w:cs="Arial"/>
          <w:sz w:val="22"/>
          <w:szCs w:val="22"/>
          <w:lang w:val="fi-FI"/>
        </w:rPr>
        <w:t>Hallitus ehdottaa, että hallitus valtuutetaan päättämään yhtiön hallussa olevien omien osakkeiden luovuttamisesta seuraavasti.</w:t>
      </w:r>
    </w:p>
    <w:p w14:paraId="3ABCE6B1" w14:textId="77777777" w:rsidR="00367DD2" w:rsidRDefault="007E6134">
      <w:pPr>
        <w:rPr>
          <w:rFonts w:ascii="Arial" w:hAnsi="Arial" w:cs="Arial"/>
          <w:sz w:val="22"/>
          <w:szCs w:val="22"/>
          <w:lang w:val="fi-FI"/>
        </w:rPr>
      </w:pPr>
      <w:r>
        <w:rPr>
          <w:rFonts w:ascii="Arial" w:hAnsi="Arial" w:cs="Arial"/>
          <w:sz w:val="22"/>
          <w:szCs w:val="22"/>
          <w:lang w:val="fi-FI"/>
        </w:rPr>
        <w:t xml:space="preserve"> </w:t>
      </w:r>
    </w:p>
    <w:p w14:paraId="7BEAD70F" w14:textId="77777777" w:rsidR="00367DD2" w:rsidRDefault="007E6134">
      <w:pPr>
        <w:rPr>
          <w:rFonts w:ascii="Arial" w:hAnsi="Arial" w:cs="Arial"/>
          <w:sz w:val="22"/>
          <w:szCs w:val="22"/>
          <w:lang w:val="fi-FI"/>
        </w:rPr>
      </w:pPr>
      <w:r>
        <w:rPr>
          <w:rFonts w:ascii="Arial" w:hAnsi="Arial" w:cs="Arial"/>
          <w:sz w:val="22"/>
          <w:szCs w:val="22"/>
          <w:lang w:val="fi-FI"/>
        </w:rPr>
        <w:t xml:space="preserve">Valtuutuksen nojalla luovutettavien omien osakkeiden lukumäärä voi olla yhteensä enintään 5 000 000 osaketta, mikä vastaa noin 3,9 prosenttia yhtiön kaikista osakkeista. Hallitus päättää kaikista luovutuksia koskevista ehdoista, mukaan lukien kenelle, mihin hintaan ja millä tavoin yhtiön omia </w:t>
      </w:r>
      <w:r>
        <w:rPr>
          <w:rFonts w:ascii="Arial" w:hAnsi="Arial" w:cs="Arial"/>
          <w:sz w:val="22"/>
          <w:szCs w:val="22"/>
          <w:lang w:val="fi-FI"/>
        </w:rPr>
        <w:lastRenderedPageBreak/>
        <w:t>osakkeita luovutetaan. Omien osakkeiden luovuttaminen voi painavasta taloudellisesta syystä tapahtua myös osakkeenomistajien merkintäetuoikeudesta poiketen esimerkiksi yhtiön pääomarakenteen kehittämiseksi, mahdollisten yrityskauppojen, investointien tai muiden yhtiön liiketoimintaan kuuluvien järjestelyjen rahoittamiseksi tai toteuttamiseksi tai yhtiön kannustin- tai palkkiojärjestelmien toteuttamiseksi.</w:t>
      </w:r>
    </w:p>
    <w:p w14:paraId="7B495494" w14:textId="77777777" w:rsidR="00367DD2" w:rsidRDefault="007E6134">
      <w:pPr>
        <w:rPr>
          <w:rFonts w:ascii="Arial" w:hAnsi="Arial" w:cs="Arial"/>
          <w:sz w:val="22"/>
          <w:szCs w:val="22"/>
          <w:lang w:val="fi-FI"/>
        </w:rPr>
      </w:pPr>
      <w:r>
        <w:rPr>
          <w:rFonts w:ascii="Arial" w:hAnsi="Arial" w:cs="Arial"/>
          <w:sz w:val="22"/>
          <w:szCs w:val="22"/>
          <w:lang w:val="fi-FI"/>
        </w:rPr>
        <w:t xml:space="preserve"> </w:t>
      </w:r>
    </w:p>
    <w:p w14:paraId="473EB4F7" w14:textId="77777777" w:rsidR="00367DD2" w:rsidRDefault="007E6134">
      <w:pPr>
        <w:rPr>
          <w:rFonts w:ascii="Arial" w:hAnsi="Arial" w:cs="Arial"/>
          <w:sz w:val="22"/>
          <w:szCs w:val="22"/>
          <w:lang w:val="fi-FI"/>
        </w:rPr>
      </w:pPr>
      <w:r>
        <w:rPr>
          <w:rFonts w:ascii="Arial" w:hAnsi="Arial" w:cs="Arial"/>
          <w:sz w:val="22"/>
          <w:szCs w:val="22"/>
          <w:lang w:val="fi-FI"/>
        </w:rPr>
        <w:t>Valtuutus on voimassa 18 kuukautta yhtiökokouksen päätöksestä lukien ja se kumoaa varsinaisen yhtiökokouksen 17.3.2016 antaman valtuutuksen päättää omien osakkeiden luovuttamisesta.</w:t>
      </w:r>
    </w:p>
    <w:p w14:paraId="4BB143AB" w14:textId="77777777" w:rsidR="00367DD2" w:rsidRDefault="00367DD2">
      <w:pPr>
        <w:rPr>
          <w:rFonts w:ascii="Arial" w:hAnsi="Arial" w:cs="Arial"/>
          <w:sz w:val="22"/>
          <w:szCs w:val="22"/>
          <w:lang w:val="fi-FI"/>
        </w:rPr>
      </w:pPr>
    </w:p>
    <w:p w14:paraId="6A7DCC16" w14:textId="77777777" w:rsidR="00367DD2" w:rsidRDefault="00367DD2">
      <w:pPr>
        <w:rPr>
          <w:rFonts w:ascii="Arial" w:hAnsi="Arial" w:cs="Arial"/>
          <w:sz w:val="22"/>
          <w:szCs w:val="22"/>
          <w:lang w:val="fi-FI"/>
        </w:rPr>
      </w:pPr>
    </w:p>
    <w:p w14:paraId="770B6771" w14:textId="77777777" w:rsidR="00367DD2" w:rsidRDefault="007E6134">
      <w:pPr>
        <w:jc w:val="center"/>
        <w:rPr>
          <w:rFonts w:ascii="Arial" w:hAnsi="Arial" w:cs="Arial"/>
          <w:sz w:val="22"/>
          <w:szCs w:val="22"/>
          <w:lang w:val="fi-FI"/>
        </w:rPr>
      </w:pPr>
      <w:r>
        <w:rPr>
          <w:rFonts w:ascii="Arial" w:hAnsi="Arial" w:cs="Arial"/>
          <w:sz w:val="22"/>
          <w:szCs w:val="22"/>
          <w:lang w:val="fi-FI"/>
        </w:rPr>
        <w:t>*       *       *</w:t>
      </w:r>
    </w:p>
    <w:sectPr w:rsidR="00367DD2">
      <w:headerReference w:type="default" r:id="rId7"/>
      <w:footerReference w:type="default" r:id="rId8"/>
      <w:pgSz w:w="11907" w:h="16840" w:code="9"/>
      <w:pgMar w:top="1417" w:right="1134" w:bottom="1417" w:left="113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35396" w14:textId="77777777" w:rsidR="00367DD2" w:rsidRDefault="007E6134">
      <w:r>
        <w:separator/>
      </w:r>
    </w:p>
  </w:endnote>
  <w:endnote w:type="continuationSeparator" w:id="0">
    <w:p w14:paraId="3FE281E4" w14:textId="77777777" w:rsidR="00367DD2" w:rsidRDefault="007E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egacy Sans Finnair Book">
    <w:altName w:val="Calibri"/>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DDC" w14:textId="77777777" w:rsidR="00367DD2" w:rsidRDefault="00367DD2">
    <w:pPr>
      <w:pStyle w:val="Footer"/>
      <w:jc w:val="both"/>
      <w:rPr>
        <w:rFonts w:ascii="Legacy Sans Finnair Book" w:hAnsi="Legacy Sans Finnair Book"/>
        <w:lang w:val="fi-FI"/>
      </w:rPr>
    </w:pPr>
  </w:p>
  <w:p w14:paraId="1516A20A" w14:textId="77777777" w:rsidR="00367DD2" w:rsidRDefault="007E6134">
    <w:pPr>
      <w:rPr>
        <w:sz w:val="16"/>
      </w:rPr>
    </w:pPr>
    <w:r>
      <w:rPr>
        <w:noProof/>
        <w:lang w:val="fi-FI" w:eastAsia="zh-CN"/>
      </w:rPr>
      <w:drawing>
        <wp:anchor distT="0" distB="0" distL="114300" distR="114300" simplePos="0" relativeHeight="251658752" behindDoc="1" locked="0" layoutInCell="1" allowOverlap="1" wp14:anchorId="3445D068" wp14:editId="75590251">
          <wp:simplePos x="0" y="0"/>
          <wp:positionH relativeFrom="page">
            <wp:posOffset>431800</wp:posOffset>
          </wp:positionH>
          <wp:positionV relativeFrom="page">
            <wp:posOffset>10139045</wp:posOffset>
          </wp:positionV>
          <wp:extent cx="1724660" cy="190500"/>
          <wp:effectExtent l="0" t="0" r="8890" b="0"/>
          <wp:wrapNone/>
          <wp:docPr id="3" name="Picture 3" descr="FINNAIR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INNAIR_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660" cy="190500"/>
                  </a:xfrm>
                  <a:prstGeom prst="rect">
                    <a:avLst/>
                  </a:prstGeom>
                  <a:noFill/>
                </pic:spPr>
              </pic:pic>
            </a:graphicData>
          </a:graphic>
          <wp14:sizeRelH relativeFrom="page">
            <wp14:pctWidth>0</wp14:pctWidth>
          </wp14:sizeRelH>
          <wp14:sizeRelV relativeFrom="page">
            <wp14:pctHeight>0</wp14:pctHeight>
          </wp14:sizeRelV>
        </wp:anchor>
      </w:drawing>
    </w:r>
    <w:r>
      <w:rPr>
        <w:noProof/>
        <w:lang w:val="fi-FI" w:eastAsia="zh-CN"/>
      </w:rPr>
      <w:drawing>
        <wp:anchor distT="0" distB="0" distL="114300" distR="114300" simplePos="0" relativeHeight="251656704" behindDoc="0" locked="0" layoutInCell="1" allowOverlap="1" wp14:anchorId="72BAC3C6" wp14:editId="01F587EE">
          <wp:simplePos x="0" y="0"/>
          <wp:positionH relativeFrom="page">
            <wp:posOffset>6826885</wp:posOffset>
          </wp:positionH>
          <wp:positionV relativeFrom="page">
            <wp:posOffset>10093960</wp:posOffset>
          </wp:positionV>
          <wp:extent cx="309880" cy="309880"/>
          <wp:effectExtent l="0" t="0" r="0" b="0"/>
          <wp:wrapNone/>
          <wp:docPr id="1" name="Picture 1" descr="ow_rg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_rgb_l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880" cy="309880"/>
                  </a:xfrm>
                  <a:prstGeom prst="rect">
                    <a:avLst/>
                  </a:prstGeom>
                  <a:noFill/>
                </pic:spPr>
              </pic:pic>
            </a:graphicData>
          </a:graphic>
          <wp14:sizeRelH relativeFrom="page">
            <wp14:pctWidth>0</wp14:pctWidth>
          </wp14:sizeRelH>
          <wp14:sizeRelV relativeFrom="page">
            <wp14:pctHeight>0</wp14:pctHeight>
          </wp14:sizeRelV>
        </wp:anchor>
      </w:drawing>
    </w:r>
    <w:r>
      <w:rPr>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4233A" w14:textId="77777777" w:rsidR="00367DD2" w:rsidRDefault="007E6134">
      <w:r>
        <w:separator/>
      </w:r>
    </w:p>
  </w:footnote>
  <w:footnote w:type="continuationSeparator" w:id="0">
    <w:p w14:paraId="748813D3" w14:textId="77777777" w:rsidR="00367DD2" w:rsidRDefault="007E6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70349" w14:textId="77777777" w:rsidR="00367DD2" w:rsidRDefault="007E6134">
    <w:pPr>
      <w:pStyle w:val="Header"/>
    </w:pPr>
    <w:r>
      <w:rPr>
        <w:noProof/>
        <w:lang w:val="fi-FI" w:eastAsia="zh-CN"/>
      </w:rPr>
      <w:drawing>
        <wp:anchor distT="0" distB="0" distL="114300" distR="114300" simplePos="0" relativeHeight="251657728" behindDoc="0" locked="0" layoutInCell="1" allowOverlap="1" wp14:anchorId="53E0D67F" wp14:editId="73919D20">
          <wp:simplePos x="0" y="0"/>
          <wp:positionH relativeFrom="page">
            <wp:posOffset>6379845</wp:posOffset>
          </wp:positionH>
          <wp:positionV relativeFrom="page">
            <wp:posOffset>431800</wp:posOffset>
          </wp:positionV>
          <wp:extent cx="765810" cy="182880"/>
          <wp:effectExtent l="0" t="0" r="0" b="7620"/>
          <wp:wrapNone/>
          <wp:docPr id="6" name="Picture 6" descr="finnair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nair logo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182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FD3ECB"/>
    <w:multiLevelType w:val="hybridMultilevel"/>
    <w:tmpl w:val="E22258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4F1F8B"/>
    <w:multiLevelType w:val="hybridMultilevel"/>
    <w:tmpl w:val="173F0E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1F4623"/>
    <w:multiLevelType w:val="hybridMultilevel"/>
    <w:tmpl w:val="958505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4EEEEE"/>
    <w:multiLevelType w:val="hybridMultilevel"/>
    <w:tmpl w:val="8891BC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DC2CDE"/>
    <w:multiLevelType w:val="hybridMultilevel"/>
    <w:tmpl w:val="983285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BAD1E33"/>
    <w:multiLevelType w:val="hybridMultilevel"/>
    <w:tmpl w:val="DC0DC5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5A73164"/>
    <w:multiLevelType w:val="hybridMultilevel"/>
    <w:tmpl w:val="FE18AC04"/>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Wingdings"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Wingdings"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Wingdings" w:hint="default"/>
      </w:rPr>
    </w:lvl>
    <w:lvl w:ilvl="8" w:tplc="040B0005" w:tentative="1">
      <w:start w:val="1"/>
      <w:numFmt w:val="bullet"/>
      <w:lvlText w:val=""/>
      <w:lvlJc w:val="left"/>
      <w:pPr>
        <w:ind w:left="9088" w:hanging="360"/>
      </w:pPr>
      <w:rPr>
        <w:rFonts w:ascii="Wingdings" w:hAnsi="Wingdings" w:hint="default"/>
      </w:rPr>
    </w:lvl>
  </w:abstractNum>
  <w:abstractNum w:abstractNumId="7" w15:restartNumberingAfterBreak="0">
    <w:nsid w:val="62E41756"/>
    <w:multiLevelType w:val="hybridMultilevel"/>
    <w:tmpl w:val="29ECC75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44B6F60"/>
    <w:multiLevelType w:val="multilevel"/>
    <w:tmpl w:val="040B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6BF26D00"/>
    <w:multiLevelType w:val="hybridMultilevel"/>
    <w:tmpl w:val="C770BBE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01639126">
    <w:abstractNumId w:val="8"/>
  </w:num>
  <w:num w:numId="2" w16cid:durableId="1963077680">
    <w:abstractNumId w:val="5"/>
  </w:num>
  <w:num w:numId="3" w16cid:durableId="133985925">
    <w:abstractNumId w:val="4"/>
  </w:num>
  <w:num w:numId="4" w16cid:durableId="2042320965">
    <w:abstractNumId w:val="1"/>
  </w:num>
  <w:num w:numId="5" w16cid:durableId="48263388">
    <w:abstractNumId w:val="3"/>
  </w:num>
  <w:num w:numId="6" w16cid:durableId="902955077">
    <w:abstractNumId w:val="0"/>
  </w:num>
  <w:num w:numId="7" w16cid:durableId="2061901169">
    <w:abstractNumId w:val="2"/>
  </w:num>
  <w:num w:numId="8" w16cid:durableId="241449670">
    <w:abstractNumId w:val="9"/>
  </w:num>
  <w:num w:numId="9" w16cid:durableId="272052297">
    <w:abstractNumId w:val="6"/>
  </w:num>
  <w:num w:numId="10" w16cid:durableId="37628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D2"/>
    <w:rsid w:val="00367DD2"/>
    <w:rsid w:val="003A432C"/>
    <w:rsid w:val="007E6134"/>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63F572"/>
  <w15:docId w15:val="{1A95E932-C3F5-4310-A5B7-05BE0A2D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lang w:val="en-GB"/>
    </w:rPr>
  </w:style>
  <w:style w:type="paragraph" w:styleId="Heading1">
    <w:name w:val="heading 1"/>
    <w:basedOn w:val="Normal"/>
    <w:next w:val="Normal"/>
    <w:qFormat/>
    <w:pPr>
      <w:keepNext/>
      <w:spacing w:before="240" w:after="60"/>
      <w:outlineLvl w:val="0"/>
    </w:pPr>
    <w:rPr>
      <w:rFonts w:cs="Arial"/>
      <w:b/>
      <w:bCs/>
      <w:kern w:val="32"/>
      <w:szCs w:val="32"/>
    </w:rPr>
  </w:style>
  <w:style w:type="paragraph" w:styleId="Heading2">
    <w:name w:val="heading 2"/>
    <w:basedOn w:val="Normal"/>
    <w:next w:val="Normal"/>
    <w:qFormat/>
    <w:pPr>
      <w:keepNext/>
      <w:spacing w:before="240" w:after="60"/>
      <w:outlineLvl w:val="1"/>
    </w:pPr>
    <w:rPr>
      <w:rFonts w:cs="Arial"/>
      <w:b/>
      <w:bCs/>
      <w:i/>
      <w:iCs/>
      <w:szCs w:val="28"/>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rPr>
      <w:sz w:val="16"/>
    </w:rPr>
  </w:style>
  <w:style w:type="character" w:styleId="PageNumber">
    <w:name w:val="page number"/>
    <w:rPr>
      <w:rFonts w:ascii="Verdana" w:hAnsi="Verdana"/>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link w:val="Header"/>
    <w:uiPriority w:val="99"/>
    <w:rPr>
      <w:sz w:val="24"/>
      <w:lang w:val="en-GB"/>
    </w:rPr>
  </w:style>
  <w:style w:type="paragraph" w:styleId="BodyText">
    <w:name w:val="Body Text"/>
    <w:basedOn w:val="Normal"/>
    <w:link w:val="BodyTextChar"/>
    <w:unhideWhenUsed/>
    <w:pPr>
      <w:spacing w:after="240"/>
      <w:jc w:val="both"/>
    </w:pPr>
    <w:rPr>
      <w:rFonts w:ascii="Arial" w:eastAsia="SimSun" w:hAnsi="Arial"/>
      <w:szCs w:val="24"/>
      <w:lang w:val="en-US" w:eastAsia="en-US"/>
    </w:rPr>
  </w:style>
  <w:style w:type="character" w:customStyle="1" w:styleId="BodyTextChar">
    <w:name w:val="Body Text Char"/>
    <w:basedOn w:val="DefaultParagraphFont"/>
    <w:link w:val="BodyText"/>
    <w:rPr>
      <w:rFonts w:ascii="Arial" w:eastAsia="SimSu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9905">
      <w:bodyDiv w:val="1"/>
      <w:marLeft w:val="0"/>
      <w:marRight w:val="0"/>
      <w:marTop w:val="0"/>
      <w:marBottom w:val="0"/>
      <w:divBdr>
        <w:top w:val="none" w:sz="0" w:space="0" w:color="auto"/>
        <w:left w:val="none" w:sz="0" w:space="0" w:color="auto"/>
        <w:bottom w:val="none" w:sz="0" w:space="0" w:color="auto"/>
        <w:right w:val="none" w:sz="0" w:space="0" w:color="auto"/>
      </w:divBdr>
    </w:div>
    <w:div w:id="1135371203">
      <w:bodyDiv w:val="1"/>
      <w:marLeft w:val="0"/>
      <w:marRight w:val="0"/>
      <w:marTop w:val="0"/>
      <w:marBottom w:val="0"/>
      <w:divBdr>
        <w:top w:val="none" w:sz="0" w:space="0" w:color="auto"/>
        <w:left w:val="none" w:sz="0" w:space="0" w:color="auto"/>
        <w:bottom w:val="none" w:sz="0" w:space="0" w:color="auto"/>
        <w:right w:val="none" w:sz="0" w:space="0" w:color="auto"/>
      </w:divBdr>
    </w:div>
    <w:div w:id="125574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nnair\Finnair%20templates\Finnair_word_template_ver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Finnair_word_template_version1</Template>
  <TotalTime>0</TotalTime>
  <Pages>3</Pages>
  <Words>604</Words>
  <Characters>5191</Characters>
  <Application>Microsoft Office Word</Application>
  <DocSecurity>0</DocSecurity>
  <Lines>43</Lines>
  <Paragraphs>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Osasto/käsittelijä</vt:lpstr>
      <vt:lpstr>Osasto/käsittelijä</vt:lpstr>
    </vt:vector>
  </TitlesOfParts>
  <Company>Finnair</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Osasto/käsittelijä</dc:title>
  <dc:creator>Sarelius Sami</dc:creator>
  <cp:lastModifiedBy>Catarina Asplund</cp:lastModifiedBy>
  <cp:revision>2</cp:revision>
  <cp:lastPrinted>2000-06-15T09:25:00Z</cp:lastPrinted>
  <dcterms:created xsi:type="dcterms:W3CDTF">2025-04-22T09:45:00Z</dcterms:created>
  <dcterms:modified xsi:type="dcterms:W3CDTF">2025-04-22T09:45:00Z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0x010100A4B24816BFDFD946AFA93FBFD95EC0CC</vt:lpwstr>
  </property>
  <property fmtid="{D5CDD505-2E9C-101B-9397-08002B2CF9AE}" pid="3" name="PublishingExpirationDate">
    <vt:lpwstr/>
  </property>
  <property fmtid="{D5CDD505-2E9C-101B-9397-08002B2CF9AE}" pid="4" name="PublishingStartDate">
    <vt:lpwstr/>
  </property>
</Properties>
</file>